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304A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C57BAD">
        <w:rPr>
          <w:sz w:val="28"/>
        </w:rPr>
        <w:t>333</w:t>
      </w:r>
      <w:r>
        <w:rPr>
          <w:sz w:val="28"/>
        </w:rPr>
        <w:t>-2201/202</w:t>
      </w:r>
      <w:r w:rsidR="00C57BAD">
        <w:rPr>
          <w:sz w:val="28"/>
        </w:rPr>
        <w:t>4</w:t>
      </w:r>
    </w:p>
    <w:p w:rsidR="00A3304A" w:rsidRPr="0011716B">
      <w:pPr>
        <w:ind w:firstLine="709"/>
        <w:jc w:val="right"/>
        <w:rPr>
          <w:sz w:val="28"/>
          <w:lang w:val="en-US"/>
        </w:rPr>
      </w:pPr>
      <w:r>
        <w:rPr>
          <w:sz w:val="28"/>
        </w:rPr>
        <w:t xml:space="preserve">УИД </w:t>
      </w:r>
      <w:r w:rsidR="0011716B">
        <w:rPr>
          <w:sz w:val="28"/>
          <w:lang w:val="en-US"/>
        </w:rPr>
        <w:t>*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283"/>
        <w:rPr>
          <w:sz w:val="28"/>
        </w:rPr>
      </w:pPr>
      <w:r>
        <w:rPr>
          <w:sz w:val="28"/>
        </w:rPr>
        <w:t>14 марта 2024</w:t>
      </w:r>
      <w:r w:rsidR="009E0A86">
        <w:rPr>
          <w:sz w:val="28"/>
        </w:rPr>
        <w:t xml:space="preserve"> года                                                 г. Нягань ХМАО-Югры</w:t>
      </w:r>
    </w:p>
    <w:p w:rsidR="00A3304A">
      <w:pPr>
        <w:ind w:firstLine="283"/>
        <w:rPr>
          <w:sz w:val="28"/>
        </w:rPr>
      </w:pPr>
    </w:p>
    <w:p w:rsidR="00A3304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396F61" w:rsidP="00396F61">
      <w:pPr>
        <w:pStyle w:val="a7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11716B" w:rsidR="0011716B">
        <w:rPr>
          <w:rFonts w:ascii="Times New Roman" w:hAnsi="Times New Roman"/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A3304A">
      <w:pPr>
        <w:ind w:right="-2" w:firstLine="709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A3304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3304A">
      <w:pPr>
        <w:ind w:right="282"/>
        <w:jc w:val="center"/>
        <w:rPr>
          <w:sz w:val="28"/>
        </w:rPr>
      </w:pPr>
    </w:p>
    <w:p w:rsidR="00A3304A">
      <w:pPr>
        <w:pStyle w:val="NoSpacing"/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01 апреля 2023 года </w:t>
      </w:r>
      <w:r w:rsidRPr="00755591" w:rsidR="00755591">
        <w:rPr>
          <w:spacing w:val="-2"/>
          <w:sz w:val="28"/>
        </w:rPr>
        <w:t xml:space="preserve">Машкова Е.В., являясь должностным лицом –  </w:t>
      </w:r>
      <w:r w:rsidR="0011716B">
        <w:rPr>
          <w:spacing w:val="-2"/>
          <w:sz w:val="28"/>
        </w:rPr>
        <w:t>*</w:t>
      </w:r>
      <w:r w:rsidRPr="00755591" w:rsidR="00755591">
        <w:rPr>
          <w:spacing w:val="-2"/>
          <w:sz w:val="28"/>
        </w:rPr>
        <w:t xml:space="preserve">, зарегистрированного по адресу: ХМАО-Югра, </w:t>
      </w:r>
      <w:r w:rsidRPr="0011716B" w:rsidR="0011716B">
        <w:rPr>
          <w:spacing w:val="-2"/>
          <w:sz w:val="28"/>
        </w:rPr>
        <w:t>*</w:t>
      </w:r>
      <w:r>
        <w:rPr>
          <w:sz w:val="28"/>
        </w:rPr>
        <w:t>, будучи ответственным за предоставление в налоговый орган по месту учета бухгалтерской (финансовой) отчетности, не представил</w:t>
      </w:r>
      <w:r w:rsidR="00BD38D9">
        <w:rPr>
          <w:sz w:val="28"/>
        </w:rPr>
        <w:t>а</w:t>
      </w:r>
      <w:r>
        <w:rPr>
          <w:sz w:val="28"/>
        </w:rPr>
        <w:t xml:space="preserve"> в Межрайонную ИФНС России № 2 по Ханты-Мансийскому автономному округу - Югре бухгалтерскую отчетность за 2022 год. </w:t>
      </w:r>
    </w:p>
    <w:p w:rsidR="00BD38D9" w:rsidRPr="00BD38D9" w:rsidP="00BD38D9">
      <w:pPr>
        <w:pStyle w:val="NoSpacing"/>
        <w:ind w:firstLine="708"/>
        <w:jc w:val="both"/>
        <w:rPr>
          <w:sz w:val="28"/>
        </w:rPr>
      </w:pPr>
      <w:r w:rsidRPr="00BD38D9">
        <w:rPr>
          <w:sz w:val="28"/>
        </w:rPr>
        <w:t>Должностное лицо Машкова Е.В., извещенная надлежащим образом, на рассмотрение дела об административном правонарушении не явилась, телефонограммой направленной в адрес суда, просила рассмотреть дело об административном правонарушении в ее отсутствие.</w:t>
      </w:r>
    </w:p>
    <w:p w:rsidR="000569EA" w:rsidP="00BD38D9">
      <w:pPr>
        <w:pStyle w:val="NoSpacing"/>
        <w:ind w:firstLine="708"/>
        <w:jc w:val="both"/>
        <w:rPr>
          <w:sz w:val="28"/>
        </w:rPr>
      </w:pPr>
      <w:r w:rsidRPr="00BD38D9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Машковой Е.В.</w:t>
      </w:r>
    </w:p>
    <w:p w:rsidR="00A3304A" w:rsidP="000569EA">
      <w:pPr>
        <w:pStyle w:val="NoSpacing"/>
        <w:ind w:firstLine="708"/>
        <w:jc w:val="both"/>
        <w:rPr>
          <w:sz w:val="28"/>
        </w:rPr>
      </w:pPr>
      <w:r w:rsidRPr="0045382D">
        <w:rPr>
          <w:sz w:val="28"/>
        </w:rPr>
        <w:t xml:space="preserve">Исследовав материалы дела, мировой судья находит вину </w:t>
      </w:r>
      <w:r>
        <w:rPr>
          <w:sz w:val="28"/>
        </w:rPr>
        <w:t xml:space="preserve">должностного лица </w:t>
      </w:r>
      <w:r w:rsidRPr="00BD38D9" w:rsidR="00BD38D9">
        <w:rPr>
          <w:sz w:val="28"/>
        </w:rPr>
        <w:t>Машковой Е.В</w:t>
      </w:r>
      <w:r>
        <w:rPr>
          <w:sz w:val="28"/>
        </w:rPr>
        <w:t>.</w:t>
      </w:r>
      <w:r w:rsidR="009E0A86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декабря 2011 г. N 402-ФЗ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предоставить один экземпляр составленной годовой бухгалтерской отчетности в налоговый орган по месту нахождения экономического субъекта. Обязательный экземпляр отчетности </w:t>
      </w:r>
      <w:r>
        <w:rPr>
          <w:sz w:val="28"/>
        </w:rPr>
        <w:t>предоставляется не позднее трех месяцев после окончания отчетного периода (пп.5 пункта 1 статьи 23 Налогового кодекса Российской Федерации).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06 июля 1999 года № 43н, если дата предоставления бухгалтерской отчетности приходится на нерабочий (выходной) день, то сроком предоставления бухгалтерской отчетности считается первый следующий за ним рабочий день.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бухгалтерская отчетность за 2022 год должна быть представлена в Межрайонную ИФНС России № 2 по Ханты-Мансийскому автономному округу – Югре ответственным должностным лицом </w:t>
      </w:r>
      <w:r w:rsidR="0011716B">
        <w:rPr>
          <w:sz w:val="28"/>
        </w:rPr>
        <w:t>*</w:t>
      </w:r>
      <w:r>
        <w:rPr>
          <w:sz w:val="28"/>
        </w:rPr>
        <w:t xml:space="preserve"> </w:t>
      </w:r>
      <w:r w:rsidRPr="00BD38D9" w:rsidR="00BD38D9">
        <w:rPr>
          <w:sz w:val="28"/>
        </w:rPr>
        <w:t>Машковой Е.В</w:t>
      </w:r>
      <w:r>
        <w:rPr>
          <w:spacing w:val="-2"/>
          <w:sz w:val="28"/>
        </w:rPr>
        <w:t>.</w:t>
      </w:r>
      <w:r>
        <w:rPr>
          <w:sz w:val="28"/>
        </w:rPr>
        <w:t xml:space="preserve"> не позднее 31 марта 2023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нарушение этого, должностное лицо </w:t>
      </w:r>
      <w:r w:rsidRPr="00CD0839" w:rsidR="00BD38D9">
        <w:rPr>
          <w:sz w:val="28"/>
        </w:rPr>
        <w:t>Машков</w:t>
      </w:r>
      <w:r w:rsidR="00BD38D9">
        <w:rPr>
          <w:sz w:val="28"/>
        </w:rPr>
        <w:t>а</w:t>
      </w:r>
      <w:r w:rsidRPr="00CD0839" w:rsidR="00BD38D9">
        <w:rPr>
          <w:sz w:val="28"/>
        </w:rPr>
        <w:t xml:space="preserve"> Е.В</w:t>
      </w:r>
      <w:r>
        <w:rPr>
          <w:spacing w:val="-2"/>
          <w:sz w:val="28"/>
        </w:rPr>
        <w:t>.</w:t>
      </w:r>
      <w:r>
        <w:rPr>
          <w:sz w:val="28"/>
        </w:rPr>
        <w:t xml:space="preserve"> не представил</w:t>
      </w:r>
      <w:r w:rsidR="00BD38D9">
        <w:rPr>
          <w:sz w:val="28"/>
        </w:rPr>
        <w:t>а</w:t>
      </w:r>
      <w:r>
        <w:rPr>
          <w:sz w:val="28"/>
        </w:rPr>
        <w:t xml:space="preserve"> бухгалтерскую отчетность за 12 месяцев 2022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Pr="00CD0839" w:rsidR="00BD38D9">
        <w:rPr>
          <w:sz w:val="28"/>
        </w:rPr>
        <w:t>Машковой Е.В</w:t>
      </w:r>
      <w:r>
        <w:rPr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мировым судьей материалами дела: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11716B">
        <w:rPr>
          <w:sz w:val="28"/>
          <w:lang w:val="en-US"/>
        </w:rPr>
        <w:t>*</w:t>
      </w:r>
      <w:r>
        <w:rPr>
          <w:sz w:val="28"/>
        </w:rPr>
        <w:t xml:space="preserve"> от           </w:t>
      </w:r>
      <w:r w:rsidR="00BD38D9">
        <w:rPr>
          <w:sz w:val="28"/>
        </w:rPr>
        <w:t>29 февраля 2024</w:t>
      </w:r>
      <w:r>
        <w:rPr>
          <w:sz w:val="28"/>
        </w:rPr>
        <w:t xml:space="preserve"> года, в котором указаны время, место совершения и событие правонарушения;</w:t>
      </w:r>
    </w:p>
    <w:p w:rsidR="00A3304A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11716B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бухгалтерскую (финансовую) отчетность за 12 месяцев 2022 года.  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11716B">
        <w:rPr>
          <w:sz w:val="28"/>
        </w:rPr>
        <w:t>*</w:t>
      </w:r>
      <w:r>
        <w:rPr>
          <w:sz w:val="28"/>
        </w:rPr>
        <w:t xml:space="preserve"> является </w:t>
      </w:r>
      <w:r w:rsidRPr="00CD0839" w:rsidR="00BD38D9">
        <w:rPr>
          <w:sz w:val="28"/>
        </w:rPr>
        <w:t>Машков</w:t>
      </w:r>
      <w:r w:rsidR="00BD38D9">
        <w:rPr>
          <w:sz w:val="28"/>
        </w:rPr>
        <w:t>а</w:t>
      </w:r>
      <w:r w:rsidRPr="00CD0839" w:rsidR="00BD38D9">
        <w:rPr>
          <w:sz w:val="28"/>
        </w:rPr>
        <w:t xml:space="preserve"> Е.В</w:t>
      </w:r>
      <w:r>
        <w:rPr>
          <w:sz w:val="28"/>
        </w:rPr>
        <w:t xml:space="preserve">. Соответственно, </w:t>
      </w:r>
      <w:r w:rsidRPr="00CD0839" w:rsidR="00BD38D9">
        <w:rPr>
          <w:sz w:val="28"/>
        </w:rPr>
        <w:t>Машков</w:t>
      </w:r>
      <w:r w:rsidR="00BD38D9">
        <w:rPr>
          <w:sz w:val="28"/>
        </w:rPr>
        <w:t>а</w:t>
      </w:r>
      <w:r w:rsidRPr="00CD0839" w:rsidR="00BD38D9">
        <w:rPr>
          <w:sz w:val="28"/>
        </w:rPr>
        <w:t xml:space="preserve"> Е.В</w:t>
      </w:r>
      <w:r>
        <w:rPr>
          <w:sz w:val="28"/>
        </w:rPr>
        <w:t>., как должностное лицо, несет ответственность за своевременное предоставление бухгалтерской отчетности за 2022 год в налоговый орган.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вина должностного лица </w:t>
      </w:r>
      <w:r w:rsidRPr="00CD0839" w:rsidR="00BD38D9">
        <w:rPr>
          <w:sz w:val="28"/>
        </w:rPr>
        <w:t>Машковой Е.В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Pr="00CD0839" w:rsidR="00BD38D9">
        <w:rPr>
          <w:sz w:val="28"/>
        </w:rPr>
        <w:t>Машковой Е.В</w:t>
      </w:r>
      <w:r>
        <w:rPr>
          <w:sz w:val="28"/>
        </w:rPr>
        <w:t xml:space="preserve">. мировой судья квалифицирует по части 1 статьи 15.6 Кодекса Российской Федерации об административных правонарушениях как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Pr="00CD0839" w:rsidR="00BD38D9">
        <w:rPr>
          <w:sz w:val="28"/>
        </w:rPr>
        <w:t>Машковой Е.В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396F61" w:rsidP="00396F6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D327E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A3304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A3304A">
      <w:pPr>
        <w:pStyle w:val="BodyTextIndent2"/>
        <w:ind w:right="282" w:firstLine="0"/>
        <w:jc w:val="center"/>
        <w:rPr>
          <w:sz w:val="28"/>
        </w:rPr>
      </w:pP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3304A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>Должностное лицо</w:t>
      </w:r>
      <w:r>
        <w:rPr>
          <w:sz w:val="28"/>
        </w:rPr>
        <w:t xml:space="preserve"> </w:t>
      </w:r>
      <w:r w:rsidR="00BD38D9">
        <w:rPr>
          <w:sz w:val="28"/>
        </w:rPr>
        <w:t>Машкову Елену Васильевну</w:t>
      </w:r>
      <w:r w:rsidRPr="00827F8E" w:rsidR="00BD38D9">
        <w:rPr>
          <w:sz w:val="28"/>
        </w:rPr>
        <w:t xml:space="preserve"> </w:t>
      </w:r>
      <w:r w:rsidR="00BD38D9">
        <w:rPr>
          <w:sz w:val="28"/>
        </w:rPr>
        <w:t xml:space="preserve">признать виновной </w:t>
      </w:r>
      <w:r>
        <w:rPr>
          <w:sz w:val="28"/>
        </w:rPr>
        <w:t>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347C97" w:rsidR="00347C97">
        <w:rPr>
          <w:sz w:val="28"/>
        </w:rPr>
        <w:t>0412365400225003332415107</w:t>
      </w:r>
      <w:r>
        <w:rPr>
          <w:sz w:val="28"/>
        </w:rPr>
        <w:t xml:space="preserve">.   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122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122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122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122"/>
            <w:sz w:val="28"/>
            <w:u w:val="none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rStyle w:val="122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122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</w:t>
      </w:r>
      <w:r>
        <w:rPr>
          <w:sz w:val="28"/>
        </w:rPr>
        <w:t xml:space="preserve">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12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A3304A">
      <w:pPr>
        <w:tabs>
          <w:tab w:val="left" w:pos="2660"/>
        </w:tabs>
        <w:ind w:firstLine="720"/>
        <w:jc w:val="both"/>
        <w:rPr>
          <w:sz w:val="28"/>
        </w:rPr>
      </w:pPr>
    </w:p>
    <w:p w:rsidR="00A3304A">
      <w:pPr>
        <w:jc w:val="both"/>
      </w:pPr>
    </w:p>
    <w:sectPr w:rsidSect="00B20BD3">
      <w:headerReference w:type="default" r:id="rId6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304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1716B">
      <w:rPr>
        <w:noProof/>
      </w:rPr>
      <w:t>3</w:t>
    </w:r>
    <w:r>
      <w:fldChar w:fldCharType="end"/>
    </w:r>
  </w:p>
  <w:p w:rsidR="00A3304A">
    <w:pPr>
      <w:pStyle w:val="Header"/>
      <w:jc w:val="center"/>
    </w:pPr>
  </w:p>
  <w:p w:rsidR="00A3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A"/>
    <w:rsid w:val="000569EA"/>
    <w:rsid w:val="0011716B"/>
    <w:rsid w:val="002C6696"/>
    <w:rsid w:val="002F1994"/>
    <w:rsid w:val="00347C97"/>
    <w:rsid w:val="00396F61"/>
    <w:rsid w:val="003C187B"/>
    <w:rsid w:val="0045382D"/>
    <w:rsid w:val="006A7FC4"/>
    <w:rsid w:val="00755591"/>
    <w:rsid w:val="00827F8E"/>
    <w:rsid w:val="009C1F0B"/>
    <w:rsid w:val="009E0A86"/>
    <w:rsid w:val="00A10CEE"/>
    <w:rsid w:val="00A3304A"/>
    <w:rsid w:val="00B20BD3"/>
    <w:rsid w:val="00B21B04"/>
    <w:rsid w:val="00B418FB"/>
    <w:rsid w:val="00BD38D9"/>
    <w:rsid w:val="00BE14E6"/>
    <w:rsid w:val="00BF0DBE"/>
    <w:rsid w:val="00C57BAD"/>
    <w:rsid w:val="00CD0839"/>
    <w:rsid w:val="00CE55E0"/>
    <w:rsid w:val="00D327EE"/>
    <w:rsid w:val="00E15378"/>
    <w:rsid w:val="00F808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ACA444-3461-4FD4-B9D0-BBCA5CC6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8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2"/>
    <w:rPr>
      <w:color w:val="0000FF"/>
      <w:u w:val="single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0">
    <w:name w:val="Основной шрифт абзаца1_2"/>
    <w:link w:val="13"/>
  </w:style>
  <w:style w:type="character" w:customStyle="1" w:styleId="13">
    <w:name w:val="Основной шрифт абзаца1_3"/>
    <w:link w:val="120"/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6">
    <w:name w:val="Обычный1_6"/>
    <w:link w:val="17"/>
    <w:rPr>
      <w:sz w:val="24"/>
    </w:rPr>
  </w:style>
  <w:style w:type="character" w:customStyle="1" w:styleId="17">
    <w:name w:val="Обычный1_7"/>
    <w:link w:val="16"/>
    <w:rPr>
      <w:sz w:val="24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2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31">
    <w:name w:val="Гиперссылка3"/>
    <w:link w:val="300"/>
    <w:rPr>
      <w:color w:val="0000FF"/>
      <w:u w:val="single"/>
    </w:rPr>
  </w:style>
  <w:style w:type="character" w:customStyle="1" w:styleId="300">
    <w:name w:val="Гиперссылка3_0"/>
    <w:link w:val="3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8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sz w:val="24"/>
    </w:rPr>
  </w:style>
  <w:style w:type="paragraph" w:customStyle="1" w:styleId="24">
    <w:name w:val="Основной шрифт абзаца2"/>
    <w:link w:val="201"/>
  </w:style>
  <w:style w:type="character" w:customStyle="1" w:styleId="201">
    <w:name w:val="Основной шрифт абзаца2_0"/>
    <w:link w:val="2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0">
    <w:name w:val="Основной шрифт абзаца1_4"/>
    <w:link w:val="150"/>
  </w:style>
  <w:style w:type="character" w:customStyle="1" w:styleId="150">
    <w:name w:val="Основной шрифт абзаца1_5"/>
    <w:link w:val="14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80">
    <w:name w:val="Обычный1_8"/>
    <w:link w:val="190"/>
    <w:rPr>
      <w:sz w:val="24"/>
    </w:rPr>
  </w:style>
  <w:style w:type="character" w:customStyle="1" w:styleId="190">
    <w:name w:val="Обычный1_9"/>
    <w:link w:val="180"/>
    <w:rPr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210">
    <w:name w:val="Основной шрифт абзаца2_1"/>
    <w:link w:val="220"/>
  </w:style>
  <w:style w:type="character" w:customStyle="1" w:styleId="220">
    <w:name w:val="Основной шрифт абзаца2_2"/>
    <w:link w:val="210"/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1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1"/>
    <w:rPr>
      <w:color w:val="0000FF"/>
      <w:u w:val="single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customStyle="1" w:styleId="a7">
    <w:name w:val="Заголовок статьи"/>
    <w:basedOn w:val="Normal"/>
    <w:next w:val="Normal"/>
    <w:rsid w:val="00396F61"/>
    <w:pPr>
      <w:widowControl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F:/&#1052;&#1054;&#1048;%20&#1044;&#1054;&#1050;&#1059;&#1052;&#1045;&#1053;&#1058;&#1067;%20&#1053;&#1054;&#1042;&#1040;&#1071;/&#1040;&#1044;&#1052;&#1048;&#1053;&#1048;&#1057;&#1058;&#1056;&#1040;&#1058;&#1048;&#1042;&#1053;&#1067;&#1045;%20&#1044;&#1045;&#1051;&#1040;/&#1055;&#1054;&#1057;&#1058;&#1040;&#1053;&#1054;&#1042;&#1051;&#1045;&#1053;&#1048;&#1071;/15/15.5/&#1053;&#1044;&#1057;/15.5%20&#1053;&#1044;&#1057;%20&#1050;&#1091;&#1088;&#1073;&#1072;&#1085;&#1086;&#1074;%20%204%20&#1082;&#1074;%202020%20&#1096;&#1090;&#1088;&#1072;&#1092;%201150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